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3BAF2" w14:textId="6101EFB9" w:rsidR="00F1005F" w:rsidRDefault="00F1005F" w:rsidP="00F1005F">
      <w:pPr>
        <w:ind w:left="720" w:hanging="360"/>
        <w:jc w:val="center"/>
        <w:rPr>
          <w:b/>
          <w:bCs/>
        </w:rPr>
      </w:pPr>
      <w:r w:rsidRPr="00F1005F">
        <w:rPr>
          <w:b/>
          <w:bCs/>
        </w:rPr>
        <w:t>ANALISIS DOFA</w:t>
      </w:r>
    </w:p>
    <w:p w14:paraId="6853637E" w14:textId="26A12E07" w:rsidR="00F1005F" w:rsidRDefault="00F1005F" w:rsidP="00F1005F">
      <w:pPr>
        <w:ind w:left="720" w:hanging="360"/>
        <w:rPr>
          <w:b/>
          <w:bCs/>
        </w:rPr>
      </w:pPr>
      <w:r>
        <w:rPr>
          <w:b/>
          <w:bCs/>
        </w:rPr>
        <w:t>FORTALEZAS</w:t>
      </w:r>
    </w:p>
    <w:p w14:paraId="38AEB8E8" w14:textId="35F14564" w:rsidR="00810F8A" w:rsidRDefault="00F1005F" w:rsidP="00810F8A">
      <w:pPr>
        <w:pStyle w:val="Prrafodelista"/>
        <w:numPr>
          <w:ilvl w:val="0"/>
          <w:numId w:val="1"/>
        </w:numPr>
      </w:pPr>
      <w:r w:rsidRPr="00B4483F">
        <w:rPr>
          <w:b/>
          <w:bCs/>
        </w:rPr>
        <w:t>Experiencia y posicionamiento en el mercado</w:t>
      </w:r>
      <w:r>
        <w:t xml:space="preserve">: </w:t>
      </w:r>
      <w:r w:rsidR="00810F8A">
        <w:t>En cuanto a costos en la producción de los dos productos clavel y mini clavel se observa que la empresa cultivos La Planicie (PL) en el año 2025 es una de las empresas con menor costos de producción</w:t>
      </w:r>
      <w:r>
        <w:t>, una fortaleza para lograr un posicionamiento en el mercado.</w:t>
      </w:r>
    </w:p>
    <w:p w14:paraId="464902D8" w14:textId="280D6147" w:rsidR="00F1005F" w:rsidRPr="00BA54E9" w:rsidRDefault="00F1005F" w:rsidP="00F1005F">
      <w:pPr>
        <w:pStyle w:val="Descripcin"/>
        <w:keepNext/>
        <w:framePr w:wrap="around"/>
        <w:numPr>
          <w:ilvl w:val="0"/>
          <w:numId w:val="2"/>
        </w:numPr>
        <w:rPr>
          <w:b w:val="0"/>
          <w:bCs/>
          <w:i w:val="0"/>
          <w:iCs w:val="0"/>
          <w:szCs w:val="24"/>
        </w:rPr>
      </w:pPr>
      <w:bookmarkStart w:id="0" w:name="_Ref213181343"/>
      <w:bookmarkStart w:id="1" w:name="_Toc213182016"/>
      <w:r w:rsidRPr="001656F7">
        <w:rPr>
          <w:bCs/>
          <w:i w:val="0"/>
          <w:iCs w:val="0"/>
          <w:szCs w:val="24"/>
        </w:rPr>
        <w:t xml:space="preserve">Figura </w:t>
      </w:r>
      <w:bookmarkEnd w:id="0"/>
      <w:r>
        <w:rPr>
          <w:b w:val="0"/>
          <w:bCs/>
          <w:i w:val="0"/>
          <w:iCs w:val="0"/>
          <w:szCs w:val="24"/>
        </w:rPr>
        <w:t>1</w:t>
      </w:r>
      <w:r>
        <w:rPr>
          <w:bCs/>
          <w:i w:val="0"/>
          <w:iCs w:val="0"/>
          <w:szCs w:val="24"/>
        </w:rPr>
        <w:t xml:space="preserve"> </w:t>
      </w:r>
      <w:r>
        <w:rPr>
          <w:b w:val="0"/>
          <w:bCs/>
          <w:i w:val="0"/>
          <w:iCs w:val="0"/>
          <w:szCs w:val="24"/>
        </w:rPr>
        <w:br/>
      </w:r>
      <w:r>
        <w:rPr>
          <w:b w:val="0"/>
          <w:bCs/>
          <w:i w:val="0"/>
          <w:iCs w:val="0"/>
          <w:szCs w:val="24"/>
        </w:rPr>
        <w:br/>
      </w:r>
      <w:bookmarkEnd w:id="1"/>
      <w:r>
        <w:rPr>
          <w:b w:val="0"/>
          <w:bCs/>
        </w:rPr>
        <w:t>Costos mini clavel por empresas</w:t>
      </w:r>
      <w:r w:rsidRPr="00E26929">
        <w:rPr>
          <w:b w:val="0"/>
          <w:bCs/>
        </w:rPr>
        <w:t xml:space="preserve"> </w:t>
      </w:r>
    </w:p>
    <w:p w14:paraId="2B0F776D" w14:textId="74232306" w:rsidR="00810F8A" w:rsidRDefault="00810F8A">
      <w:r>
        <w:rPr>
          <w:noProof/>
        </w:rPr>
        <w:drawing>
          <wp:inline distT="0" distB="0" distL="0" distR="0" wp14:anchorId="38DA3775" wp14:editId="108BBBF4">
            <wp:extent cx="4657725" cy="2602170"/>
            <wp:effectExtent l="0" t="0" r="0" b="8255"/>
            <wp:docPr id="528385868" name="Imagen 1" descr="Gráfico, Gráfico de barra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385868" name="Imagen 1" descr="Gráfico, Gráfico de barras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094" cy="260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BC788" w14:textId="21F54659" w:rsidR="00D070F3" w:rsidRDefault="00D070F3">
      <w:r>
        <w:t>Fuente: Cultivos La planicie</w:t>
      </w:r>
    </w:p>
    <w:p w14:paraId="27E3A2F1" w14:textId="7E43D5DD" w:rsidR="00F1005F" w:rsidRPr="00BA54E9" w:rsidRDefault="00F1005F" w:rsidP="00F1005F">
      <w:pPr>
        <w:pStyle w:val="Descripcin"/>
        <w:keepNext/>
        <w:framePr w:wrap="around"/>
        <w:numPr>
          <w:ilvl w:val="0"/>
          <w:numId w:val="2"/>
        </w:numPr>
        <w:rPr>
          <w:b w:val="0"/>
          <w:bCs/>
          <w:i w:val="0"/>
          <w:iCs w:val="0"/>
          <w:szCs w:val="24"/>
        </w:rPr>
      </w:pPr>
      <w:r w:rsidRPr="001656F7">
        <w:rPr>
          <w:bCs/>
          <w:i w:val="0"/>
          <w:iCs w:val="0"/>
          <w:szCs w:val="24"/>
        </w:rPr>
        <w:t xml:space="preserve">Figura </w:t>
      </w:r>
      <w:r>
        <w:rPr>
          <w:b w:val="0"/>
          <w:bCs/>
          <w:i w:val="0"/>
          <w:iCs w:val="0"/>
          <w:szCs w:val="24"/>
        </w:rPr>
        <w:t>2</w:t>
      </w:r>
      <w:r>
        <w:rPr>
          <w:bCs/>
          <w:i w:val="0"/>
          <w:iCs w:val="0"/>
          <w:szCs w:val="24"/>
        </w:rPr>
        <w:t xml:space="preserve"> </w:t>
      </w:r>
      <w:r>
        <w:rPr>
          <w:b w:val="0"/>
          <w:bCs/>
          <w:i w:val="0"/>
          <w:iCs w:val="0"/>
          <w:szCs w:val="24"/>
        </w:rPr>
        <w:br/>
      </w:r>
      <w:r>
        <w:rPr>
          <w:b w:val="0"/>
          <w:bCs/>
          <w:i w:val="0"/>
          <w:iCs w:val="0"/>
          <w:szCs w:val="24"/>
        </w:rPr>
        <w:br/>
      </w:r>
      <w:r>
        <w:rPr>
          <w:b w:val="0"/>
          <w:bCs/>
        </w:rPr>
        <w:t>Costos clavel por empresas</w:t>
      </w:r>
      <w:r w:rsidRPr="00E26929">
        <w:rPr>
          <w:b w:val="0"/>
          <w:bCs/>
        </w:rPr>
        <w:t xml:space="preserve"> </w:t>
      </w:r>
    </w:p>
    <w:p w14:paraId="2DC634C8" w14:textId="77777777" w:rsidR="00F1005F" w:rsidRPr="00F1005F" w:rsidRDefault="00F1005F">
      <w:pPr>
        <w:rPr>
          <w:lang w:val="es-CO"/>
        </w:rPr>
      </w:pPr>
    </w:p>
    <w:p w14:paraId="3936BD73" w14:textId="00B2D700" w:rsidR="00810F8A" w:rsidRDefault="00810F8A">
      <w:r>
        <w:rPr>
          <w:noProof/>
        </w:rPr>
        <w:lastRenderedPageBreak/>
        <w:drawing>
          <wp:inline distT="0" distB="0" distL="0" distR="0" wp14:anchorId="3246588A" wp14:editId="6926CCCD">
            <wp:extent cx="4587495" cy="2581275"/>
            <wp:effectExtent l="0" t="0" r="3810" b="0"/>
            <wp:docPr id="1969352824" name="Imagen 2" descr="Gráfico, Gráfico de barra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352824" name="Imagen 2" descr="Gráfico, Gráfico de barras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410" cy="258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56D8F" w14:textId="77777777" w:rsidR="00D070F3" w:rsidRDefault="00D070F3" w:rsidP="00D070F3">
      <w:r>
        <w:t>Fuente: Cultivos La planicie</w:t>
      </w:r>
    </w:p>
    <w:p w14:paraId="1451A3E8" w14:textId="44DFB7B8" w:rsidR="00810F8A" w:rsidRDefault="00DC1571" w:rsidP="00F1005F">
      <w:pPr>
        <w:pStyle w:val="Prrafodelista"/>
        <w:numPr>
          <w:ilvl w:val="0"/>
          <w:numId w:val="2"/>
        </w:numPr>
      </w:pPr>
      <w:r w:rsidRPr="00B4483F">
        <w:rPr>
          <w:b/>
          <w:bCs/>
        </w:rPr>
        <w:t>Enfoque en la alta calidad</w:t>
      </w:r>
      <w:r>
        <w:t xml:space="preserve">: La empresa cuenta con una </w:t>
      </w:r>
      <w:r w:rsidR="00810F8A" w:rsidRPr="00810F8A">
        <w:t>baja tasa de rechazo o devolucione</w:t>
      </w:r>
      <w:r w:rsidR="00810F8A">
        <w:t>s.</w:t>
      </w:r>
    </w:p>
    <w:p w14:paraId="3FDC5388" w14:textId="01687A3E" w:rsidR="00DC1571" w:rsidRPr="00DC1571" w:rsidRDefault="00DC1571" w:rsidP="00F1005F">
      <w:pPr>
        <w:pStyle w:val="Prrafodelista"/>
        <w:numPr>
          <w:ilvl w:val="0"/>
          <w:numId w:val="2"/>
        </w:numPr>
      </w:pPr>
      <w:r w:rsidRPr="00B4483F">
        <w:rPr>
          <w:b/>
          <w:bCs/>
        </w:rPr>
        <w:t>Compromiso con la sostenibilidad</w:t>
      </w:r>
      <w:r>
        <w:rPr>
          <w:b/>
          <w:bCs/>
        </w:rPr>
        <w:t xml:space="preserve">: La empresa cumple con una política de </w:t>
      </w:r>
      <w:r w:rsidR="00F71865">
        <w:rPr>
          <w:b/>
          <w:bCs/>
        </w:rPr>
        <w:t>gestión integral la cual se resume en estos ítems:</w:t>
      </w:r>
    </w:p>
    <w:p w14:paraId="35221953" w14:textId="77777777" w:rsidR="00F71865" w:rsidRDefault="00DC1571" w:rsidP="00DC1571">
      <w:pPr>
        <w:pStyle w:val="Prrafodelista"/>
        <w:numPr>
          <w:ilvl w:val="0"/>
          <w:numId w:val="3"/>
        </w:numPr>
      </w:pPr>
      <w:r w:rsidRPr="00DC1571">
        <w:t>Cumplir nuestra promesa de servicio al cliente.</w:t>
      </w:r>
    </w:p>
    <w:p w14:paraId="7234E49E" w14:textId="77777777" w:rsidR="00F71865" w:rsidRDefault="00DC1571" w:rsidP="00DC1571">
      <w:pPr>
        <w:pStyle w:val="Prrafodelista"/>
        <w:numPr>
          <w:ilvl w:val="0"/>
          <w:numId w:val="3"/>
        </w:numPr>
      </w:pPr>
      <w:r w:rsidRPr="00DC1571">
        <w:t>Respetar y conservar el medio ambiente.</w:t>
      </w:r>
    </w:p>
    <w:p w14:paraId="048BB850" w14:textId="77777777" w:rsidR="00F71865" w:rsidRDefault="00DC1571" w:rsidP="00DC1571">
      <w:pPr>
        <w:pStyle w:val="Prrafodelista"/>
        <w:numPr>
          <w:ilvl w:val="0"/>
          <w:numId w:val="3"/>
        </w:numPr>
      </w:pPr>
      <w:r w:rsidRPr="00DC1571">
        <w:t>Mejorar las condiciones laborales.</w:t>
      </w:r>
    </w:p>
    <w:p w14:paraId="07E8FEFA" w14:textId="77777777" w:rsidR="00F71865" w:rsidRDefault="00DC1571" w:rsidP="00DC1571">
      <w:pPr>
        <w:pStyle w:val="Prrafodelista"/>
        <w:numPr>
          <w:ilvl w:val="0"/>
          <w:numId w:val="3"/>
        </w:numPr>
      </w:pPr>
      <w:r w:rsidRPr="00DC1571">
        <w:t>Rentar con responsabilidad y transparencia.</w:t>
      </w:r>
    </w:p>
    <w:p w14:paraId="36957E50" w14:textId="0BE9BC10" w:rsidR="005F6E09" w:rsidRDefault="00DC1571" w:rsidP="005F6E09">
      <w:pPr>
        <w:pStyle w:val="Prrafodelista"/>
        <w:numPr>
          <w:ilvl w:val="0"/>
          <w:numId w:val="3"/>
        </w:numPr>
      </w:pPr>
      <w:r w:rsidRPr="00DC1571">
        <w:t>Utilizar adecuadamente los recursos controlando y mitigando impactos ambientales.</w:t>
      </w:r>
    </w:p>
    <w:p w14:paraId="1A86F3C0" w14:textId="0F832C0C" w:rsidR="009A6039" w:rsidRPr="009A6039" w:rsidRDefault="00F71865" w:rsidP="00F1005F">
      <w:pPr>
        <w:pStyle w:val="Prrafodelista"/>
        <w:numPr>
          <w:ilvl w:val="0"/>
          <w:numId w:val="2"/>
        </w:numPr>
      </w:pPr>
      <w:r w:rsidRPr="00B4483F">
        <w:rPr>
          <w:b/>
          <w:bCs/>
        </w:rPr>
        <w:t>Infraestructura y tecnología</w:t>
      </w:r>
      <w:r>
        <w:rPr>
          <w:b/>
          <w:bCs/>
        </w:rPr>
        <w:t xml:space="preserve">: </w:t>
      </w:r>
      <w:r w:rsidRPr="00F71865">
        <w:t>La c</w:t>
      </w:r>
      <w:r w:rsidR="009A6039" w:rsidRPr="00F71865">
        <w:t>apacidad instalada</w:t>
      </w:r>
      <w:r w:rsidRPr="00F71865">
        <w:t xml:space="preserve"> con la cual cuenta la empresa en postcosecha de 500 tallos/hora en mesas de clasificación y en bandas mecanizadas con un rendimiento de 8.000 tallos/hora.</w:t>
      </w:r>
    </w:p>
    <w:p w14:paraId="7BEF1A94" w14:textId="211ADD38" w:rsidR="009A6039" w:rsidRDefault="00F71865" w:rsidP="00F1005F">
      <w:pPr>
        <w:pStyle w:val="Prrafodelista"/>
        <w:numPr>
          <w:ilvl w:val="0"/>
          <w:numId w:val="2"/>
        </w:numPr>
      </w:pPr>
      <w:r w:rsidRPr="00B4483F">
        <w:rPr>
          <w:b/>
          <w:bCs/>
        </w:rPr>
        <w:t>Relaciones establecidas con clientes internacionales</w:t>
      </w:r>
      <w:r>
        <w:t xml:space="preserve">: </w:t>
      </w:r>
    </w:p>
    <w:p w14:paraId="4C3AAA89" w14:textId="2803F782" w:rsidR="00CE4EAC" w:rsidRDefault="00CE4EAC" w:rsidP="00CE4EAC">
      <w:pPr>
        <w:jc w:val="center"/>
      </w:pPr>
      <w:r>
        <w:rPr>
          <w:noProof/>
        </w:rPr>
        <w:t>En la siguiente figura se relaciona los principales destinos de exportacion en el año 2024, según asocolflores:</w:t>
      </w:r>
    </w:p>
    <w:p w14:paraId="0BA3B875" w14:textId="34A6FD6E" w:rsidR="00CE4EAC" w:rsidRDefault="00CE4EAC" w:rsidP="00CE4EAC">
      <w:pPr>
        <w:jc w:val="center"/>
      </w:pPr>
      <w:r>
        <w:rPr>
          <w:noProof/>
        </w:rPr>
        <w:lastRenderedPageBreak/>
        <w:drawing>
          <wp:inline distT="0" distB="0" distL="0" distR="0" wp14:anchorId="05552B53" wp14:editId="1A944F11">
            <wp:extent cx="4623986" cy="2724150"/>
            <wp:effectExtent l="0" t="0" r="5715" b="0"/>
            <wp:docPr id="1083827501" name="Imagen 1" descr="Gráfico, Gráfico circ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827501" name="Imagen 1" descr="Gráfico, Gráfico circular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7426" cy="2726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B806C" w14:textId="0BAA7C6C" w:rsidR="00D070F3" w:rsidRDefault="00D070F3" w:rsidP="00CE4EAC">
      <w:pPr>
        <w:jc w:val="center"/>
      </w:pPr>
      <w:r>
        <w:t xml:space="preserve">Fuente: Informe </w:t>
      </w:r>
      <w:proofErr w:type="spellStart"/>
      <w:r>
        <w:t>Asocolflores</w:t>
      </w:r>
      <w:proofErr w:type="spellEnd"/>
      <w:r>
        <w:t xml:space="preserve"> 2024, </w:t>
      </w:r>
      <w:r w:rsidRPr="00D070F3">
        <w:t>https://drive.google.com/file/d/10kdfHdVTMFxT_GJPEZEzHYYG4UUjj47I/view</w:t>
      </w:r>
    </w:p>
    <w:p w14:paraId="51EB4A74" w14:textId="76394BE8" w:rsidR="005F3489" w:rsidRDefault="00961A00" w:rsidP="00F1005F">
      <w:pPr>
        <w:pStyle w:val="Prrafodelista"/>
        <w:numPr>
          <w:ilvl w:val="0"/>
          <w:numId w:val="2"/>
        </w:numPr>
      </w:pPr>
      <w:r w:rsidRPr="00B4483F">
        <w:rPr>
          <w:b/>
          <w:bCs/>
        </w:rPr>
        <w:t>Ubicación geográfica</w:t>
      </w:r>
      <w:r>
        <w:rPr>
          <w:b/>
          <w:bCs/>
        </w:rPr>
        <w:t xml:space="preserve">: </w:t>
      </w:r>
      <w:r w:rsidR="005F3489" w:rsidRPr="005F3489">
        <w:t xml:space="preserve">Colombia como uno de los </w:t>
      </w:r>
      <w:r w:rsidR="005F3489" w:rsidRPr="00F1005F">
        <w:rPr>
          <w:b/>
          <w:bCs/>
        </w:rPr>
        <w:t>principales exportadores de flores del mundo</w:t>
      </w:r>
      <w:r w:rsidR="005F3489" w:rsidRPr="005F3489">
        <w:t>.</w:t>
      </w:r>
    </w:p>
    <w:p w14:paraId="3A06518D" w14:textId="25331FBA" w:rsidR="00790AE7" w:rsidRDefault="00790AE7" w:rsidP="00790AE7">
      <w:r>
        <w:t>Países mas exportadores de flores:</w:t>
      </w:r>
    </w:p>
    <w:p w14:paraId="24BED6E3" w14:textId="612D5CBF" w:rsidR="00790AE7" w:rsidRDefault="00790AE7" w:rsidP="00790AE7">
      <w:pPr>
        <w:jc w:val="center"/>
      </w:pPr>
      <w:r>
        <w:rPr>
          <w:noProof/>
        </w:rPr>
        <w:drawing>
          <wp:inline distT="0" distB="0" distL="0" distR="0" wp14:anchorId="244BE587" wp14:editId="1DDA4545">
            <wp:extent cx="4002596" cy="3209925"/>
            <wp:effectExtent l="0" t="0" r="0" b="0"/>
            <wp:docPr id="616306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06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4795" cy="3211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E25FD" w14:textId="4E187B04" w:rsidR="00790AE7" w:rsidRDefault="00790AE7" w:rsidP="00790AE7">
      <w:pPr>
        <w:jc w:val="center"/>
      </w:pPr>
      <w:r>
        <w:t xml:space="preserve">Fuente: Cámara de comercio Oriente Antioqueño (2023), </w:t>
      </w:r>
      <w:r w:rsidRPr="00790AE7">
        <w:t>Encadenamiento de flores</w:t>
      </w:r>
    </w:p>
    <w:p w14:paraId="220D89CF" w14:textId="47C2B17A" w:rsidR="00664AE9" w:rsidRPr="00664AE9" w:rsidRDefault="00790AE7" w:rsidP="00790AE7">
      <w:pPr>
        <w:pStyle w:val="Prrafodelista"/>
        <w:numPr>
          <w:ilvl w:val="0"/>
          <w:numId w:val="4"/>
        </w:numPr>
      </w:pPr>
      <w:r w:rsidRPr="00B4483F">
        <w:rPr>
          <w:b/>
          <w:bCs/>
        </w:rPr>
        <w:t>Crecimiento de la demanda de productos sostenibles:</w:t>
      </w:r>
      <w:r w:rsidR="00664AE9">
        <w:rPr>
          <w:b/>
          <w:bCs/>
        </w:rPr>
        <w:t xml:space="preserve"> </w:t>
      </w:r>
      <w:r w:rsidR="00664AE9" w:rsidRPr="00664AE9">
        <w:t>La empresa cuenta con dos certificaciones:</w:t>
      </w:r>
    </w:p>
    <w:p w14:paraId="24FD3C0E" w14:textId="7E304EC8" w:rsidR="00790AE7" w:rsidRPr="00790AE7" w:rsidRDefault="00664AE9" w:rsidP="00664AE9">
      <w:pPr>
        <w:pStyle w:val="Prrafodelista"/>
        <w:numPr>
          <w:ilvl w:val="1"/>
          <w:numId w:val="4"/>
        </w:numPr>
      </w:pPr>
      <w:proofErr w:type="spellStart"/>
      <w:r>
        <w:rPr>
          <w:b/>
          <w:bCs/>
        </w:rPr>
        <w:lastRenderedPageBreak/>
        <w:t>Florverde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sustainable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flowers</w:t>
      </w:r>
      <w:proofErr w:type="spellEnd"/>
      <w:r>
        <w:rPr>
          <w:b/>
          <w:bCs/>
        </w:rPr>
        <w:t xml:space="preserve"> “</w:t>
      </w:r>
      <w:r>
        <w:t>es un estándar social y ambiental independiente para el sector de las flores”.</w:t>
      </w:r>
      <w:r w:rsidR="0008038F">
        <w:t xml:space="preserve"> </w:t>
      </w:r>
      <w:proofErr w:type="spellStart"/>
      <w:r w:rsidR="0008038F">
        <w:rPr>
          <w:b/>
          <w:bCs/>
        </w:rPr>
        <w:t>Florverde</w:t>
      </w:r>
      <w:proofErr w:type="spellEnd"/>
      <w:r w:rsidR="0008038F">
        <w:rPr>
          <w:b/>
          <w:bCs/>
        </w:rPr>
        <w:t xml:space="preserve"> </w:t>
      </w:r>
      <w:proofErr w:type="spellStart"/>
      <w:r w:rsidR="0008038F">
        <w:rPr>
          <w:b/>
          <w:bCs/>
        </w:rPr>
        <w:t>sustainable</w:t>
      </w:r>
      <w:proofErr w:type="spellEnd"/>
      <w:r w:rsidR="0008038F">
        <w:rPr>
          <w:b/>
          <w:bCs/>
        </w:rPr>
        <w:t xml:space="preserve"> </w:t>
      </w:r>
      <w:proofErr w:type="spellStart"/>
      <w:r w:rsidR="0008038F">
        <w:rPr>
          <w:b/>
          <w:bCs/>
        </w:rPr>
        <w:t>flowers</w:t>
      </w:r>
      <w:proofErr w:type="spellEnd"/>
      <w:r w:rsidR="0008038F">
        <w:rPr>
          <w:b/>
          <w:bCs/>
        </w:rPr>
        <w:t>, ¿Quiénes somos?,</w:t>
      </w:r>
      <w:r w:rsidR="0008038F" w:rsidRPr="0008038F">
        <w:t xml:space="preserve"> </w:t>
      </w:r>
      <w:r w:rsidR="0008038F" w:rsidRPr="0008038F">
        <w:rPr>
          <w:b/>
          <w:bCs/>
        </w:rPr>
        <w:t>https://www.florverde.org/</w:t>
      </w:r>
      <w:r w:rsidR="0008038F">
        <w:rPr>
          <w:b/>
          <w:bCs/>
        </w:rPr>
        <w:t>.</w:t>
      </w:r>
    </w:p>
    <w:p w14:paraId="1933B07A" w14:textId="5B32A5B7" w:rsidR="00790AE7" w:rsidRDefault="0008038F" w:rsidP="0008038F">
      <w:pPr>
        <w:pStyle w:val="Prrafodelista"/>
        <w:numPr>
          <w:ilvl w:val="1"/>
          <w:numId w:val="4"/>
        </w:numPr>
      </w:pPr>
      <w:proofErr w:type="spellStart"/>
      <w:r w:rsidRPr="0008038F">
        <w:rPr>
          <w:b/>
          <w:bCs/>
        </w:rPr>
        <w:t>Rainforest</w:t>
      </w:r>
      <w:proofErr w:type="spellEnd"/>
      <w:r w:rsidRPr="0008038F">
        <w:rPr>
          <w:b/>
          <w:bCs/>
        </w:rPr>
        <w:t xml:space="preserve"> Alliance:</w:t>
      </w:r>
      <w:r>
        <w:t xml:space="preserve"> “</w:t>
      </w:r>
      <w:r w:rsidRPr="0008038F">
        <w:t>Las fincas obtienen esta certificación al cumplir rigurosos criterios de prácticas que benefician tanto a las personas como al planeta</w:t>
      </w:r>
      <w:r>
        <w:t xml:space="preserve">.” </w:t>
      </w:r>
      <w:proofErr w:type="spellStart"/>
      <w:r w:rsidRPr="0008038F">
        <w:rPr>
          <w:b/>
          <w:bCs/>
        </w:rPr>
        <w:t>Rainforest</w:t>
      </w:r>
      <w:proofErr w:type="spellEnd"/>
      <w:r w:rsidRPr="0008038F">
        <w:rPr>
          <w:b/>
          <w:bCs/>
        </w:rPr>
        <w:t xml:space="preserve"> Alliance</w:t>
      </w:r>
      <w:r>
        <w:rPr>
          <w:b/>
          <w:bCs/>
        </w:rPr>
        <w:t xml:space="preserve">, </w:t>
      </w:r>
      <w:hyperlink r:id="rId9" w:history="1">
        <w:r w:rsidRPr="00CC6D46">
          <w:rPr>
            <w:rStyle w:val="Hipervnculo"/>
          </w:rPr>
          <w:t>https://www.rainforest-alliance.org/es/</w:t>
        </w:r>
      </w:hyperlink>
    </w:p>
    <w:p w14:paraId="0721C15B" w14:textId="27BEEC1F" w:rsidR="0008038F" w:rsidRDefault="0008038F" w:rsidP="00153874"/>
    <w:sectPr w:rsidR="000803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169AC"/>
    <w:multiLevelType w:val="hybridMultilevel"/>
    <w:tmpl w:val="37900C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7C6893"/>
    <w:multiLevelType w:val="hybridMultilevel"/>
    <w:tmpl w:val="7370F4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AC23C6"/>
    <w:multiLevelType w:val="hybridMultilevel"/>
    <w:tmpl w:val="37900C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09103D"/>
    <w:multiLevelType w:val="hybridMultilevel"/>
    <w:tmpl w:val="5770D1E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1954225">
    <w:abstractNumId w:val="0"/>
  </w:num>
  <w:num w:numId="2" w16cid:durableId="552086369">
    <w:abstractNumId w:val="2"/>
  </w:num>
  <w:num w:numId="3" w16cid:durableId="416290496">
    <w:abstractNumId w:val="3"/>
  </w:num>
  <w:num w:numId="4" w16cid:durableId="547763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F8A"/>
    <w:rsid w:val="0008038F"/>
    <w:rsid w:val="00153874"/>
    <w:rsid w:val="00402BB0"/>
    <w:rsid w:val="004142C1"/>
    <w:rsid w:val="0057435C"/>
    <w:rsid w:val="005F3489"/>
    <w:rsid w:val="005F6E09"/>
    <w:rsid w:val="00664AE9"/>
    <w:rsid w:val="00790AE7"/>
    <w:rsid w:val="00810F8A"/>
    <w:rsid w:val="00961A00"/>
    <w:rsid w:val="00965D06"/>
    <w:rsid w:val="009A6039"/>
    <w:rsid w:val="00B36D8B"/>
    <w:rsid w:val="00CE4EAC"/>
    <w:rsid w:val="00D070F3"/>
    <w:rsid w:val="00DC1571"/>
    <w:rsid w:val="00F1005F"/>
    <w:rsid w:val="00F27C1A"/>
    <w:rsid w:val="00F7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67E99"/>
  <w15:chartTrackingRefBased/>
  <w15:docId w15:val="{9D5C4ED1-F250-46BE-94A0-B11E2A56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0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0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0F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0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0F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0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0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0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0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0F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0F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0F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0F8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0F8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0F8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0F8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0F8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0F8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0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0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0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0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0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0F8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0F8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0F8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0F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0F8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0F8A"/>
    <w:rPr>
      <w:b/>
      <w:bCs/>
      <w:smallCaps/>
      <w:color w:val="0F4761" w:themeColor="accent1" w:themeShade="BF"/>
      <w:spacing w:val="5"/>
    </w:rPr>
  </w:style>
  <w:style w:type="paragraph" w:styleId="Descripcin">
    <w:name w:val="caption"/>
    <w:aliases w:val="erf1"/>
    <w:basedOn w:val="Normal"/>
    <w:next w:val="Normal"/>
    <w:uiPriority w:val="35"/>
    <w:unhideWhenUsed/>
    <w:qFormat/>
    <w:rsid w:val="00F1005F"/>
    <w:pPr>
      <w:framePr w:wrap="around" w:vAnchor="text" w:hAnchor="text" w:y="1"/>
      <w:spacing w:after="200" w:line="240" w:lineRule="auto"/>
    </w:pPr>
    <w:rPr>
      <w:rFonts w:ascii="Times New Roman" w:hAnsi="Times New Roman"/>
      <w:b/>
      <w:i/>
      <w:iCs/>
      <w:color w:val="000000" w:themeColor="text1"/>
      <w:szCs w:val="18"/>
      <w:lang w:val="es-CO"/>
    </w:rPr>
  </w:style>
  <w:style w:type="character" w:styleId="Hipervnculo">
    <w:name w:val="Hyperlink"/>
    <w:basedOn w:val="Fuentedeprrafopredeter"/>
    <w:uiPriority w:val="99"/>
    <w:unhideWhenUsed/>
    <w:rsid w:val="0008038F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80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ainforest-alliance.org/es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336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RINCON</dc:creator>
  <cp:keywords/>
  <dc:description/>
  <cp:lastModifiedBy>DIANA RINCON</cp:lastModifiedBy>
  <cp:revision>3</cp:revision>
  <dcterms:created xsi:type="dcterms:W3CDTF">2025-11-04T22:27:00Z</dcterms:created>
  <dcterms:modified xsi:type="dcterms:W3CDTF">2025-11-05T18:30:00Z</dcterms:modified>
</cp:coreProperties>
</file>